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34E" w:rsidRPr="00DF03FA" w:rsidRDefault="0030134E" w:rsidP="00DF03FA">
      <w:pPr>
        <w:autoSpaceDE/>
        <w:autoSpaceDN/>
        <w:adjustRightInd/>
        <w:ind w:left="4820" w:firstLine="0"/>
        <w:jc w:val="left"/>
      </w:pPr>
      <w:r w:rsidRPr="00DF03FA">
        <w:t>Приложение</w:t>
      </w:r>
    </w:p>
    <w:p w:rsidR="0030134E" w:rsidRPr="00DF03FA" w:rsidRDefault="0030134E" w:rsidP="00DF03FA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к постановлению Правительства Тверской области</w:t>
      </w:r>
    </w:p>
    <w:p w:rsidR="0030134E" w:rsidRPr="00DF03FA" w:rsidRDefault="00EE5DD1" w:rsidP="00EE5DD1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F51AC">
        <w:rPr>
          <w:rFonts w:ascii="Times New Roman" w:hAnsi="Times New Roman" w:cs="Times New Roman"/>
          <w:sz w:val="28"/>
          <w:szCs w:val="28"/>
        </w:rPr>
        <w:t xml:space="preserve">15.11.2017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F51AC">
        <w:rPr>
          <w:rFonts w:ascii="Times New Roman" w:hAnsi="Times New Roman" w:cs="Times New Roman"/>
          <w:sz w:val="28"/>
          <w:szCs w:val="28"/>
        </w:rPr>
        <w:t xml:space="preserve"> 390-пп</w:t>
      </w:r>
    </w:p>
    <w:p w:rsidR="00DF03FA" w:rsidRPr="00DF03FA" w:rsidRDefault="00DF03FA" w:rsidP="00DF03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F03FA" w:rsidRPr="00DF03FA" w:rsidRDefault="00DF03FA" w:rsidP="00DF03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0134E" w:rsidRPr="00DF03FA" w:rsidRDefault="0030134E" w:rsidP="00DF03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Положение</w:t>
      </w:r>
    </w:p>
    <w:p w:rsidR="008269D6" w:rsidRPr="008269D6" w:rsidRDefault="0030134E" w:rsidP="00DF03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 xml:space="preserve">о региональном этапе Всероссийского конкурса </w:t>
      </w:r>
    </w:p>
    <w:p w:rsidR="0030134E" w:rsidRPr="00DF03FA" w:rsidRDefault="0030134E" w:rsidP="00DF03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«Лучшая муниципальная практика»</w:t>
      </w:r>
    </w:p>
    <w:p w:rsidR="0030134E" w:rsidRPr="00DF03FA" w:rsidRDefault="0030134E" w:rsidP="00DF03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134E" w:rsidRPr="00DF03FA" w:rsidRDefault="0030134E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организации и проведения регионального этапа Всероссийского конкурса «Лучшая муниципальная практика» Тверской области (далее также </w:t>
      </w:r>
      <w:r w:rsidR="00DF03FA" w:rsidRPr="00DF03FA">
        <w:rPr>
          <w:rFonts w:ascii="Times New Roman" w:hAnsi="Times New Roman" w:cs="Times New Roman"/>
          <w:sz w:val="28"/>
          <w:szCs w:val="28"/>
        </w:rPr>
        <w:t>–</w:t>
      </w:r>
      <w:r w:rsidRPr="00DF03FA">
        <w:rPr>
          <w:rFonts w:ascii="Times New Roman" w:hAnsi="Times New Roman" w:cs="Times New Roman"/>
          <w:sz w:val="28"/>
          <w:szCs w:val="28"/>
        </w:rPr>
        <w:t xml:space="preserve"> региональный этап, конкурс).</w:t>
      </w:r>
    </w:p>
    <w:p w:rsidR="0030134E" w:rsidRPr="00DF03FA" w:rsidRDefault="0030134E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 xml:space="preserve">Региональный этап организуется и проводится ежегодно в целях выявления и отбора примеров лучшей практики деятельности органов местного самоуправления по организации муниципального управления и решению вопросов местного значения муниципальных образований Тверской области (далее </w:t>
      </w:r>
      <w:r w:rsidR="00DF03FA" w:rsidRPr="00DF03FA">
        <w:rPr>
          <w:rFonts w:ascii="Times New Roman" w:hAnsi="Times New Roman" w:cs="Times New Roman"/>
          <w:sz w:val="28"/>
          <w:szCs w:val="28"/>
        </w:rPr>
        <w:t>–</w:t>
      </w:r>
      <w:r w:rsidRPr="00DF03FA">
        <w:rPr>
          <w:rFonts w:ascii="Times New Roman" w:hAnsi="Times New Roman" w:cs="Times New Roman"/>
          <w:sz w:val="28"/>
          <w:szCs w:val="28"/>
        </w:rPr>
        <w:t xml:space="preserve"> лучшая муниципальная практика) для последующего участия в федеральном этапе Всероссийского конкурса «Лучшая муниципальная практика».</w:t>
      </w:r>
    </w:p>
    <w:p w:rsidR="0030134E" w:rsidRPr="008269D6" w:rsidRDefault="0030134E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9D6">
        <w:rPr>
          <w:rFonts w:ascii="Times New Roman" w:hAnsi="Times New Roman" w:cs="Times New Roman"/>
          <w:sz w:val="28"/>
          <w:szCs w:val="28"/>
        </w:rPr>
        <w:t xml:space="preserve">Региональный этап проводится по номинациям, отражающим практику организации муниципального управления и решение вопросов местного значения муниципальных образований Тверской области (далее </w:t>
      </w:r>
      <w:r w:rsidR="008269D6" w:rsidRPr="008269D6">
        <w:rPr>
          <w:rFonts w:ascii="Times New Roman" w:hAnsi="Times New Roman" w:cs="Times New Roman"/>
          <w:sz w:val="28"/>
          <w:szCs w:val="28"/>
        </w:rPr>
        <w:t>–</w:t>
      </w:r>
      <w:r w:rsidRPr="008269D6">
        <w:rPr>
          <w:rFonts w:ascii="Times New Roman" w:hAnsi="Times New Roman" w:cs="Times New Roman"/>
          <w:sz w:val="28"/>
          <w:szCs w:val="28"/>
        </w:rPr>
        <w:t xml:space="preserve"> номинации), определенным постановлением Правительства Российской Федерации от 18.08.2016 № 815 «О Всероссийском конкурсе «Лучшая муниципальная практика» (далее </w:t>
      </w:r>
      <w:r w:rsidR="00DF03FA" w:rsidRPr="008269D6">
        <w:rPr>
          <w:rFonts w:ascii="Times New Roman" w:hAnsi="Times New Roman" w:cs="Times New Roman"/>
          <w:sz w:val="28"/>
          <w:szCs w:val="28"/>
        </w:rPr>
        <w:t>–</w:t>
      </w:r>
      <w:r w:rsidRPr="008269D6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Федерации).</w:t>
      </w:r>
    </w:p>
    <w:p w:rsidR="0030134E" w:rsidRPr="00DF03FA" w:rsidRDefault="0030134E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В региональном этапе вправе участвовать городские округа, городские и сельские поселения Тверской области (далее – муниципальные образования), распределяемые по категориям участников, определенным постановлением Правительства Российской Федерации.</w:t>
      </w:r>
    </w:p>
    <w:p w:rsidR="0030134E" w:rsidRPr="00DF03FA" w:rsidRDefault="0030134E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 xml:space="preserve">Для участия в конкурсе муниципальные образования в срок </w:t>
      </w:r>
      <w:r w:rsidR="008269D6" w:rsidRPr="008269D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F03FA">
        <w:rPr>
          <w:rFonts w:ascii="Times New Roman" w:hAnsi="Times New Roman" w:cs="Times New Roman"/>
          <w:sz w:val="28"/>
          <w:szCs w:val="28"/>
        </w:rPr>
        <w:t>до</w:t>
      </w:r>
      <w:r w:rsidR="008269D6" w:rsidRPr="008269D6">
        <w:rPr>
          <w:rFonts w:ascii="Times New Roman" w:hAnsi="Times New Roman" w:cs="Times New Roman"/>
          <w:sz w:val="28"/>
          <w:szCs w:val="28"/>
        </w:rPr>
        <w:t xml:space="preserve"> </w:t>
      </w:r>
      <w:r w:rsidRPr="00DF03FA">
        <w:rPr>
          <w:rFonts w:ascii="Times New Roman" w:hAnsi="Times New Roman" w:cs="Times New Roman"/>
          <w:sz w:val="28"/>
          <w:szCs w:val="28"/>
        </w:rPr>
        <w:t>1</w:t>
      </w:r>
      <w:r w:rsidR="008269D6" w:rsidRPr="008269D6">
        <w:rPr>
          <w:rFonts w:ascii="Times New Roman" w:hAnsi="Times New Roman" w:cs="Times New Roman"/>
          <w:sz w:val="28"/>
          <w:szCs w:val="28"/>
        </w:rPr>
        <w:t xml:space="preserve"> </w:t>
      </w:r>
      <w:r w:rsidRPr="00DF03FA">
        <w:rPr>
          <w:rFonts w:ascii="Times New Roman" w:hAnsi="Times New Roman" w:cs="Times New Roman"/>
          <w:sz w:val="28"/>
          <w:szCs w:val="28"/>
        </w:rPr>
        <w:t xml:space="preserve">июня представляют организаторам регионального этапа по соответствующим номинациям конкурсные заявки по формам, утвержденным уполномоченными согласно постановлению Правительства Российской Федерации федеральными органами исполнительной власти Российской Федерации (далее </w:t>
      </w:r>
      <w:r w:rsidR="00DF03FA" w:rsidRPr="00DF03FA">
        <w:rPr>
          <w:rFonts w:ascii="Times New Roman" w:hAnsi="Times New Roman" w:cs="Times New Roman"/>
          <w:sz w:val="28"/>
          <w:szCs w:val="28"/>
        </w:rPr>
        <w:t>–</w:t>
      </w:r>
      <w:r w:rsidRPr="00DF03FA">
        <w:rPr>
          <w:rFonts w:ascii="Times New Roman" w:hAnsi="Times New Roman" w:cs="Times New Roman"/>
          <w:sz w:val="28"/>
          <w:szCs w:val="28"/>
        </w:rPr>
        <w:t xml:space="preserve"> уполномоченные федеральные органы).</w:t>
      </w:r>
    </w:p>
    <w:p w:rsidR="0030134E" w:rsidRPr="00DF03FA" w:rsidRDefault="0030134E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Муниципальное образование вправе подавать конкурсные заявки по всем номинациям.</w:t>
      </w:r>
    </w:p>
    <w:p w:rsidR="0030134E" w:rsidRPr="00DF03FA" w:rsidRDefault="0030134E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Организаторами регионального этапа по соответствующим номинациям являются: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 xml:space="preserve">а) Министерство строительства и жилищно-коммунального хозяйства Тверской области – по номинации «градостроительная политика, </w:t>
      </w:r>
      <w:r w:rsidRPr="00DF03FA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благоприятной среды жизнедеятельности населения и развитие жилищно-коммунального хозяйства»; 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б) Министерство экономического развития Тверской области совместно с Министерством финансов Тверской области – по номинации «муниципальная экономическая политика и управление муниципальными финансами»;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в) Министерство по делам территориальных образований Тверской области – по номинации «обеспечение эффективной «обратной связи» с жителями муниципальных образований, развитие территориального общественного самоуправления и привлечение граждан к осуществлению (участию в осуществлении) местного самоуправления в иных формах».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Особенности взаимодействия организаторов регионального этапа по номинации, предусмотренной подпунктом «б» настоящего пункта, установлены пунктом 9 настоящего Положения.</w:t>
      </w:r>
    </w:p>
    <w:p w:rsidR="0030134E" w:rsidRPr="00DF03FA" w:rsidRDefault="0030134E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Организатор регионального этапа в соответствии с распределением номинаций: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а) осуществляет прием и рассмотрение конкурсных заявок муниципальных образований по формам, утвержденным уполномоченными федеральными органами;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б) запрашивает в пределах своей компетенц</w:t>
      </w:r>
      <w:proofErr w:type="gramStart"/>
      <w:r w:rsidRPr="00DF03FA">
        <w:rPr>
          <w:rFonts w:ascii="Times New Roman" w:hAnsi="Times New Roman" w:cs="Times New Roman"/>
          <w:sz w:val="28"/>
          <w:szCs w:val="28"/>
        </w:rPr>
        <w:t>ии у и</w:t>
      </w:r>
      <w:proofErr w:type="gramEnd"/>
      <w:r w:rsidRPr="00DF03FA">
        <w:rPr>
          <w:rFonts w:ascii="Times New Roman" w:hAnsi="Times New Roman" w:cs="Times New Roman"/>
          <w:sz w:val="28"/>
          <w:szCs w:val="28"/>
        </w:rPr>
        <w:t>сполнительных органов государственной власти Тверской области, органов местного самоуправления, иных органов и организаций необходимые для рассмотрения и оценки конкурсных заявок документы, материалы и информацию;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в) проводит проверку достоверности и (или) действительности сведений, содержащихся в представленной конкурсной заявке муниципального образования, при необходимости привлекает независимых экспертов;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г) отклоняет конкурсную заявку муниципального образования в случае ее представления с нарушением установленных постановлением Правительства Российской Федерации и пунктом 5 настоящего Положения требований;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03F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F03FA">
        <w:rPr>
          <w:rFonts w:ascii="Times New Roman" w:hAnsi="Times New Roman" w:cs="Times New Roman"/>
          <w:sz w:val="28"/>
          <w:szCs w:val="28"/>
        </w:rPr>
        <w:t>) до 15 июня осуществляет оценку конкурсных заявок муниципальных образований в соответствии с утвержденными уполномоченными федеральными органами методиками оценки конкурсных заявок муниципальных образований по соответствующим номинациям, формирует рейтинговый список участников конкурса, готовит заключение по результатам предварительного рассмотрения конкурсных заявок;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 xml:space="preserve">е) до 20 июня направляет в комиссию по определению победителей регионального этапа (далее </w:t>
      </w:r>
      <w:r w:rsidR="00DF03FA">
        <w:rPr>
          <w:rFonts w:ascii="Times New Roman" w:hAnsi="Times New Roman" w:cs="Times New Roman"/>
          <w:sz w:val="28"/>
          <w:szCs w:val="28"/>
        </w:rPr>
        <w:t>–</w:t>
      </w:r>
      <w:r w:rsidRPr="00DF03FA">
        <w:rPr>
          <w:rFonts w:ascii="Times New Roman" w:hAnsi="Times New Roman" w:cs="Times New Roman"/>
          <w:sz w:val="28"/>
          <w:szCs w:val="28"/>
        </w:rPr>
        <w:t xml:space="preserve"> Комиссия) все конкурсные заявки муниципальных образований, соответствующие требованиям, установленным постановлением Правительства Российской Федерации, с указанием оценки по каждой заявке, рейтинговый список участников конкурса, а также заключение по результатам предварительного </w:t>
      </w:r>
      <w:r w:rsidRPr="00DF03FA">
        <w:rPr>
          <w:rFonts w:ascii="Times New Roman" w:hAnsi="Times New Roman" w:cs="Times New Roman"/>
          <w:sz w:val="28"/>
          <w:szCs w:val="28"/>
        </w:rPr>
        <w:lastRenderedPageBreak/>
        <w:t>рассмотрения конкурсных заявок;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ж) до 10 июля организует подготовку конкурсных заявок победителей регионального этапа в соответствии с требованиями, установленными уполномоченными федеральными органами, и их направление в федеральную конкурсную комиссию по организации и проведению Всероссийского конкурса «Лучшая муниципальная практика»;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03F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F03FA">
        <w:rPr>
          <w:rFonts w:ascii="Times New Roman" w:hAnsi="Times New Roman" w:cs="Times New Roman"/>
          <w:sz w:val="28"/>
          <w:szCs w:val="28"/>
        </w:rPr>
        <w:t>) обобщает и обеспечивает распространение среди муниципальных образований Тверской области, выявленные по итогам регионального и федерального этапов Всероссийского конкурса «Лучшая муниципальная практика», примеры лучшей муниципальной практики.</w:t>
      </w:r>
    </w:p>
    <w:p w:rsidR="0030134E" w:rsidRPr="00DF03FA" w:rsidRDefault="0030134E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 xml:space="preserve"> Прием конкурсных заявок по номинации, предусмотренной подпунктом «б» пункта 7 настоящего Положения, осуществляется Министерством экономического развития Тверской области.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Министерство экономического развития Тверской области в течение 3 дней со дня поступления конкурсной заявки по номинации, предусмотренной подпунктом «б» пункта 7 настоящего Положения, направляет ее в Министерство финансов Тверской области для подготовки заключения.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Министерство финансов Тверской области в течение 7 дней со дня поступления конкурсной заявки по номинации, предусмотренной подпунктом «б» пункта 7 настоящего Положения, готовит заключение и направляет его в адрес Министерства экономического развития Тверской области.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Министерство экономического развития Тверской области с учетом заключения Министерства финансов Тверской области формирует рейтинговый список участников конкурса по номинации, предусмотренной подпунктом «б» пункта 7 настоящего Положения, готовит заключение по результатам предварительного рассмотрения конкурсных заявок, направляет их в Комиссию для рассмотрения в порядке, предусмотренном настоящим Положением.</w:t>
      </w:r>
    </w:p>
    <w:p w:rsidR="0030134E" w:rsidRPr="00DF03FA" w:rsidRDefault="0030134E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Конкурсная заявка муниципального образования может быть отклонена на любом этапе конкурса в случае ее представления с нарушением установленных сроков, оформления с нарушением требований, некомплектности, а также указания в ней недостоверных и (или) недействительных сведений. Определение недостоверности и (или) недействительности сведений, указанных в заявке, осуществляется на основе выявления несоответствия таких сведений друг другу, значительных неточностей и погрешностей в вычислениях, несоответствия данным государственной статистики или иным официальным данным, а также на основе экспертных мнений.</w:t>
      </w:r>
    </w:p>
    <w:p w:rsidR="0030134E" w:rsidRPr="00DF03FA" w:rsidRDefault="0030134E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 xml:space="preserve">Информация об организации и проведении конкурса, включая методику оценки конкурсных заявок муниципальных образований и форму конкурсных заявок муниципальных образований, размещается согласно распределению номинаций на официальных сайтах организаторов </w:t>
      </w:r>
      <w:r w:rsidRPr="00DF03FA">
        <w:rPr>
          <w:rFonts w:ascii="Times New Roman" w:hAnsi="Times New Roman" w:cs="Times New Roman"/>
          <w:sz w:val="28"/>
          <w:szCs w:val="28"/>
        </w:rPr>
        <w:lastRenderedPageBreak/>
        <w:t xml:space="preserve">регионального этапа в информационно-телекоммуникационной сети Интернет (далее </w:t>
      </w:r>
      <w:r w:rsidR="00DF03FA" w:rsidRPr="00DF03FA">
        <w:rPr>
          <w:rFonts w:ascii="Times New Roman" w:hAnsi="Times New Roman" w:cs="Times New Roman"/>
          <w:sz w:val="28"/>
          <w:szCs w:val="28"/>
        </w:rPr>
        <w:t>–</w:t>
      </w:r>
      <w:r w:rsidRPr="00DF03FA">
        <w:rPr>
          <w:rFonts w:ascii="Times New Roman" w:hAnsi="Times New Roman" w:cs="Times New Roman"/>
          <w:sz w:val="28"/>
          <w:szCs w:val="28"/>
        </w:rPr>
        <w:t xml:space="preserve"> сеть Интернет) и представляется организаторами регионального этапа Ассоциации «Совет муниципальных образований Тверской области» для обеспечения возможности размещения ею указанной информации на своем официальном сайте в сети Интернет.</w:t>
      </w:r>
    </w:p>
    <w:p w:rsidR="0030134E" w:rsidRPr="00DF03FA" w:rsidRDefault="007832E3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2E3">
        <w:rPr>
          <w:rFonts w:ascii="Times New Roman" w:hAnsi="Times New Roman" w:cs="Times New Roman"/>
          <w:sz w:val="28"/>
          <w:szCs w:val="28"/>
        </w:rPr>
        <w:t xml:space="preserve"> </w:t>
      </w:r>
      <w:r w:rsidR="0030134E" w:rsidRPr="00DF03FA">
        <w:rPr>
          <w:rFonts w:ascii="Times New Roman" w:hAnsi="Times New Roman" w:cs="Times New Roman"/>
          <w:sz w:val="28"/>
          <w:szCs w:val="28"/>
        </w:rPr>
        <w:t xml:space="preserve">Для определения победителей регионального этапа создается Комиссия. 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Состав Комиссии утверждается распоряжением Правительства Тверской области. В состав Комиссии включаются представители организаторов регионального этапа, иных заинтересованных исполнительных органов государственной власти Тверской области, Ассоциации «Совет муниципальных образований Тверской области», независимые эксперты.</w:t>
      </w:r>
    </w:p>
    <w:p w:rsidR="0030134E" w:rsidRPr="00DF03FA" w:rsidRDefault="0030134E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Общее руководство деятельностью Комиссии осуществляет ее председатель. Председателем Комиссии является первый заместитель (заместитель) Председателя Правительства Тверской области, курирующий вопросы взаимодействия с муниципальными образованиями Тверской области.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 xml:space="preserve">Председатель Комиссии ведет ее заседания, подписывает протоколы и решения. В случае отсутствия председателя Комиссии соответствующие полномочия осуществляет его заместитель. </w:t>
      </w:r>
    </w:p>
    <w:p w:rsidR="0030134E" w:rsidRPr="00DF03FA" w:rsidRDefault="0030134E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более половины ее членов.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Решения Комиссии принимаются путем открытого голосования простым большинством голосов членов Комиссии, присутствующих на заседании, и оформляются протоколом. При равенстве голосов членов Комиссии голос председательствующего на заседании Комиссии является решающим.</w:t>
      </w:r>
    </w:p>
    <w:p w:rsidR="0030134E" w:rsidRPr="00DF03FA" w:rsidRDefault="0030134E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Основными функциями Комиссии являются: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а) рассмотрение конкурсных заявок муниципальных образований, представленных организаторами регионального этапа;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б) подведение итогов регионального этапа и определение его победителей;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в) решение иных вопросов организации и проведения регионального этапа.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Организационно-техническое обеспечение деятельности Комиссии осуществляет Министерство по делам территориальных образований Тверской области.</w:t>
      </w:r>
    </w:p>
    <w:p w:rsidR="0030134E" w:rsidRPr="00DF03FA" w:rsidRDefault="0030134E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Комиссия в срок до 1 июля определяет победителей регионального этапа, в конкурсных заявках которых отражены примеры лучшей муниципальной практики, по соответствующим номинациям и категориям участников конкурса.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 xml:space="preserve">Подведение итогов регионального этапа осуществляется Комиссией путем рассмотрения на своем заседании заявок муниципальных образований, </w:t>
      </w:r>
      <w:r w:rsidRPr="00DF03FA">
        <w:rPr>
          <w:rFonts w:ascii="Times New Roman" w:hAnsi="Times New Roman" w:cs="Times New Roman"/>
          <w:sz w:val="28"/>
          <w:szCs w:val="28"/>
        </w:rPr>
        <w:lastRenderedPageBreak/>
        <w:t>представленных организаторами регионального этапа, а также заключений организаторов регионального этапа по результатам предварительного рассмотрения конкурсных заявок.</w:t>
      </w:r>
    </w:p>
    <w:p w:rsidR="0030134E" w:rsidRPr="00DF03FA" w:rsidRDefault="0030134E" w:rsidP="00DF03F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FA">
        <w:rPr>
          <w:rFonts w:ascii="Times New Roman" w:hAnsi="Times New Roman" w:cs="Times New Roman"/>
          <w:sz w:val="28"/>
          <w:szCs w:val="28"/>
        </w:rPr>
        <w:t>Подведение итогов регионального этапа оформляется решением Комиссии.</w:t>
      </w:r>
    </w:p>
    <w:p w:rsidR="0030134E" w:rsidRPr="00DF03FA" w:rsidRDefault="002F64E6" w:rsidP="00DF03FA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4E6">
        <w:rPr>
          <w:rFonts w:ascii="Times New Roman" w:hAnsi="Times New Roman" w:cs="Times New Roman"/>
          <w:sz w:val="28"/>
          <w:szCs w:val="28"/>
        </w:rPr>
        <w:t xml:space="preserve"> </w:t>
      </w:r>
      <w:r w:rsidR="0030134E" w:rsidRPr="00DF03FA">
        <w:rPr>
          <w:rFonts w:ascii="Times New Roman" w:hAnsi="Times New Roman" w:cs="Times New Roman"/>
          <w:sz w:val="28"/>
          <w:szCs w:val="28"/>
        </w:rPr>
        <w:t>Конкурсные заявки победителей регионального этапа представляются для участия в федеральном этапе Всероссийского конкурса «Лучшая муниципальная практика» в порядке, предусмотренном постановлением Правительства Российской Федерации.</w:t>
      </w:r>
    </w:p>
    <w:p w:rsidR="008019D9" w:rsidRPr="00DF03FA" w:rsidRDefault="008019D9" w:rsidP="00DF03FA">
      <w:pPr>
        <w:ind w:firstLine="709"/>
      </w:pPr>
    </w:p>
    <w:sectPr w:rsidR="008019D9" w:rsidRPr="00DF03FA" w:rsidSect="00DF03FA">
      <w:headerReference w:type="default" r:id="rId7"/>
      <w:footerReference w:type="first" r:id="rId8"/>
      <w:pgSz w:w="11906" w:h="16838"/>
      <w:pgMar w:top="1134" w:right="850" w:bottom="1134" w:left="1701" w:header="708" w:footer="708" w:gutter="0"/>
      <w:pgNumType w:start="3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AB2" w:rsidRDefault="00BA5AB2" w:rsidP="00DF03FA">
      <w:r>
        <w:separator/>
      </w:r>
    </w:p>
  </w:endnote>
  <w:endnote w:type="continuationSeparator" w:id="0">
    <w:p w:rsidR="00BA5AB2" w:rsidRDefault="00BA5AB2" w:rsidP="00DF0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498" w:rsidRPr="003A1498" w:rsidRDefault="00BA5AB2" w:rsidP="003A1498">
    <w:pPr>
      <w:pStyle w:val="a5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AB2" w:rsidRDefault="00BA5AB2" w:rsidP="00DF03FA">
      <w:r>
        <w:separator/>
      </w:r>
    </w:p>
  </w:footnote>
  <w:footnote w:type="continuationSeparator" w:id="0">
    <w:p w:rsidR="00BA5AB2" w:rsidRDefault="00BA5AB2" w:rsidP="00DF03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03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DF03FA" w:rsidRPr="00DF03FA" w:rsidRDefault="00A0539E" w:rsidP="00DF03FA">
        <w:pPr>
          <w:pStyle w:val="a3"/>
          <w:ind w:firstLine="0"/>
          <w:jc w:val="center"/>
          <w:rPr>
            <w:sz w:val="24"/>
          </w:rPr>
        </w:pPr>
        <w:r w:rsidRPr="00DF03FA">
          <w:rPr>
            <w:sz w:val="24"/>
          </w:rPr>
          <w:fldChar w:fldCharType="begin"/>
        </w:r>
        <w:r w:rsidR="00DF03FA" w:rsidRPr="00DF03FA">
          <w:rPr>
            <w:sz w:val="24"/>
          </w:rPr>
          <w:instrText xml:space="preserve"> PAGE   \* MERGEFORMAT </w:instrText>
        </w:r>
        <w:r w:rsidRPr="00DF03FA">
          <w:rPr>
            <w:sz w:val="24"/>
          </w:rPr>
          <w:fldChar w:fldCharType="separate"/>
        </w:r>
        <w:r w:rsidR="002F51AC">
          <w:rPr>
            <w:noProof/>
            <w:sz w:val="24"/>
          </w:rPr>
          <w:t>3</w:t>
        </w:r>
        <w:r w:rsidRPr="00DF03FA">
          <w:rPr>
            <w:sz w:val="24"/>
          </w:rPr>
          <w:fldChar w:fldCharType="end"/>
        </w:r>
      </w:p>
    </w:sdtContent>
  </w:sdt>
  <w:p w:rsidR="003E1B17" w:rsidRDefault="00BA5AB2" w:rsidP="003E1B17">
    <w:pPr>
      <w:pStyle w:val="a3"/>
      <w:tabs>
        <w:tab w:val="clear" w:pos="4677"/>
        <w:tab w:val="clear" w:pos="9355"/>
      </w:tabs>
      <w:ind w:firstLine="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935C7"/>
    <w:multiLevelType w:val="hybridMultilevel"/>
    <w:tmpl w:val="DC6A5734"/>
    <w:lvl w:ilvl="0" w:tplc="9AE49E2E">
      <w:start w:val="1"/>
      <w:numFmt w:val="decimal"/>
      <w:lvlText w:val="%1."/>
      <w:lvlJc w:val="left"/>
      <w:pPr>
        <w:ind w:left="928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34E"/>
    <w:rsid w:val="001B15C7"/>
    <w:rsid w:val="002F51AC"/>
    <w:rsid w:val="002F64E6"/>
    <w:rsid w:val="0030134E"/>
    <w:rsid w:val="003D0DA8"/>
    <w:rsid w:val="004B07C0"/>
    <w:rsid w:val="005151EC"/>
    <w:rsid w:val="00662A04"/>
    <w:rsid w:val="007832E3"/>
    <w:rsid w:val="008019D9"/>
    <w:rsid w:val="008269D6"/>
    <w:rsid w:val="00980A89"/>
    <w:rsid w:val="00A0539E"/>
    <w:rsid w:val="00AF44FF"/>
    <w:rsid w:val="00BA5AB2"/>
    <w:rsid w:val="00C4739B"/>
    <w:rsid w:val="00DF03FA"/>
    <w:rsid w:val="00EE5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34E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13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013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134E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3013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134E"/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F6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64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zhms</dc:creator>
  <cp:lastModifiedBy>zhms</cp:lastModifiedBy>
  <cp:revision>2</cp:revision>
  <cp:lastPrinted>2017-10-30T10:31:00Z</cp:lastPrinted>
  <dcterms:created xsi:type="dcterms:W3CDTF">2017-11-16T09:32:00Z</dcterms:created>
  <dcterms:modified xsi:type="dcterms:W3CDTF">2017-11-16T09:32:00Z</dcterms:modified>
</cp:coreProperties>
</file>